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CC5E" w14:textId="535AB55A" w:rsidR="005A6C23" w:rsidRPr="00CB3AAC" w:rsidRDefault="005A6C23" w:rsidP="00276072">
      <w:pPr>
        <w:spacing w:after="0"/>
        <w:jc w:val="center"/>
        <w:rPr>
          <w:rFonts w:ascii="DIN-Bold" w:hAnsi="DIN-Bold"/>
          <w:sz w:val="28"/>
          <w:szCs w:val="28"/>
        </w:rPr>
      </w:pPr>
      <w:r>
        <w:rPr>
          <w:rFonts w:ascii="DIN-Bold" w:hAnsi="DIN-Bold"/>
          <w:sz w:val="28"/>
        </w:rPr>
        <w:t>Administration de l’aéroport de Vancouver</w:t>
      </w:r>
      <w:r>
        <w:rPr>
          <w:sz w:val="24"/>
        </w:rPr>
        <w:t xml:space="preserve"> </w:t>
      </w:r>
    </w:p>
    <w:p w14:paraId="19F6EE63" w14:textId="5E7D4F7D" w:rsidR="00C84CE7" w:rsidRDefault="001C44F2" w:rsidP="00CB3AAC">
      <w:pPr>
        <w:spacing w:before="240" w:after="0"/>
        <w:jc w:val="center"/>
        <w:rPr>
          <w:rFonts w:ascii="DIN-Bold" w:hAnsi="DIN-Bold"/>
          <w:sz w:val="24"/>
          <w:szCs w:val="24"/>
        </w:rPr>
      </w:pPr>
      <w:r>
        <w:rPr>
          <w:rFonts w:ascii="DIN-Bold" w:hAnsi="DIN-Bold"/>
          <w:sz w:val="28"/>
        </w:rPr>
        <w:t>Administrateurs – Mandat</w:t>
      </w:r>
    </w:p>
    <w:p w14:paraId="6E55112A" w14:textId="3A3ACE2E" w:rsidR="00D83285" w:rsidRDefault="00CE557B" w:rsidP="00276072">
      <w:pPr>
        <w:spacing w:after="0"/>
        <w:jc w:val="center"/>
        <w:rPr>
          <w:rFonts w:ascii="DIN-Bold" w:hAnsi="DIN-Bold"/>
          <w:sz w:val="24"/>
          <w:szCs w:val="24"/>
        </w:rPr>
      </w:pPr>
      <w:r>
        <w:rPr>
          <w:noProof/>
        </w:rPr>
        <w:drawing>
          <wp:anchor distT="0" distB="0" distL="114300" distR="114300" simplePos="0" relativeHeight="251657216" behindDoc="1" locked="0" layoutInCell="1" allowOverlap="1" wp14:anchorId="516D32A2" wp14:editId="77361D36">
            <wp:simplePos x="0" y="0"/>
            <wp:positionH relativeFrom="margin">
              <wp:posOffset>-548639</wp:posOffset>
            </wp:positionH>
            <wp:positionV relativeFrom="page">
              <wp:posOffset>266700</wp:posOffset>
            </wp:positionV>
            <wp:extent cx="1257300" cy="61834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RLogo_RGB.jpg"/>
                    <pic:cNvPicPr/>
                  </pic:nvPicPr>
                  <pic:blipFill rotWithShape="1">
                    <a:blip r:embed="rId8" cstate="print">
                      <a:extLst>
                        <a:ext uri="{28A0092B-C50C-407E-A947-70E740481C1C}">
                          <a14:useLocalDpi xmlns:a14="http://schemas.microsoft.com/office/drawing/2010/main" val="0"/>
                        </a:ext>
                      </a:extLst>
                    </a:blip>
                    <a:srcRect l="10371" t="18466" r="10545" b="17614"/>
                    <a:stretch/>
                  </pic:blipFill>
                  <pic:spPr bwMode="auto">
                    <a:xfrm>
                      <a:off x="0" y="0"/>
                      <a:ext cx="1278215" cy="62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CEED03" w14:textId="0B170F73" w:rsidR="00A72A4E" w:rsidRDefault="00A72A4E" w:rsidP="006F620E">
      <w:pPr>
        <w:spacing w:before="120"/>
        <w:rPr>
          <w:rFonts w:ascii="DIN-Bold" w:hAnsi="DIN-Bold"/>
          <w:sz w:val="24"/>
          <w:szCs w:val="24"/>
        </w:rPr>
      </w:pPr>
      <w:r>
        <w:rPr>
          <w:rFonts w:ascii="DIN-Bold" w:hAnsi="DIN-Bold"/>
          <w:sz w:val="24"/>
        </w:rPr>
        <w:t>But et pouvoirs</w:t>
      </w:r>
    </w:p>
    <w:p w14:paraId="3D7AB010" w14:textId="0FA7C069" w:rsidR="00214E71" w:rsidRDefault="00427891" w:rsidP="00FC5395">
      <w:pPr>
        <w:jc w:val="both"/>
        <w:rPr>
          <w:rFonts w:ascii="DIN-Regular" w:hAnsi="DIN-Regular"/>
          <w:sz w:val="24"/>
          <w:szCs w:val="24"/>
        </w:rPr>
      </w:pPr>
      <w:r>
        <w:rPr>
          <w:rFonts w:ascii="DIN-Regular" w:hAnsi="DIN-Regular"/>
          <w:sz w:val="24"/>
        </w:rPr>
        <w:t xml:space="preserve">En tant que membre du conseil, chaque administrateur est tenu de s’acquitter des responsabilités et des obligations juridiques propres à son rôle, notamment d’agir honnêtement et de bonne foi dans l’intérêt supérieur de l’Administration de l’aéroport et d’exercer le degré de soin, de diligence et de compétence requis dans l’exercice de ses fonctions en vertu de la </w:t>
      </w:r>
      <w:r>
        <w:rPr>
          <w:rFonts w:ascii="DIN-Regular" w:hAnsi="DIN-Regular"/>
          <w:i/>
          <w:sz w:val="24"/>
        </w:rPr>
        <w:t>Loi canadienne sur les organisations à but non lucratif</w:t>
      </w:r>
      <w:r>
        <w:rPr>
          <w:rFonts w:ascii="DIN-Regular" w:hAnsi="DIN-Regular"/>
          <w:sz w:val="24"/>
        </w:rPr>
        <w:t>.</w:t>
      </w:r>
      <w:r w:rsidR="00041211">
        <w:rPr>
          <w:rFonts w:ascii="DIN-Regular" w:hAnsi="DIN-Regular"/>
          <w:sz w:val="24"/>
        </w:rPr>
        <w:t xml:space="preserve"> </w:t>
      </w:r>
      <w:r>
        <w:rPr>
          <w:rFonts w:ascii="DIN-Regular" w:hAnsi="DIN-Regular"/>
          <w:sz w:val="24"/>
        </w:rPr>
        <w:t>À l’exception du président et chef de la direction (PDG), tous les administrateurs sont indépendants – ils n’ont aucune relation directe ou indirecte importante avec l’Administration de l’aéroport ou ses filiales.</w:t>
      </w:r>
      <w:r w:rsidR="00041211">
        <w:rPr>
          <w:rFonts w:ascii="DIN-Regular" w:hAnsi="DIN-Regular"/>
          <w:sz w:val="24"/>
        </w:rPr>
        <w:t xml:space="preserve"> </w:t>
      </w:r>
    </w:p>
    <w:p w14:paraId="54A39201" w14:textId="0E957B96" w:rsidR="007D2FA2" w:rsidRDefault="007D2FA2" w:rsidP="007D2FA2">
      <w:pPr>
        <w:spacing w:before="240"/>
        <w:jc w:val="both"/>
        <w:rPr>
          <w:rFonts w:ascii="DIN-Regular" w:hAnsi="DIN-Regular"/>
          <w:sz w:val="24"/>
          <w:szCs w:val="24"/>
        </w:rPr>
      </w:pPr>
      <w:r>
        <w:rPr>
          <w:rFonts w:ascii="DIN-Regular" w:hAnsi="DIN-Regular"/>
          <w:sz w:val="24"/>
        </w:rPr>
        <w:t xml:space="preserve">Le rôle d’un administrateur ne lui confère pas d’autorité particulière, car le pouvoir décisionnel appartient plutôt au conseil dans son ensemble. Un administrateur ne peut agir unilatéralement, fournir une orientation à la direction ou autoriser des transactions à moins que le conseil ne lui ait délégué des pouvoirs précis et que ces pouvoirs soient dûment exercés, conformément aux directives données par l’ensemble du conseil. </w:t>
      </w:r>
    </w:p>
    <w:p w14:paraId="68B713D6" w14:textId="78DEFA8C" w:rsidR="00AF6522" w:rsidRPr="00DA0914" w:rsidRDefault="00AF6522" w:rsidP="006F620E">
      <w:pPr>
        <w:spacing w:before="240"/>
        <w:jc w:val="both"/>
        <w:rPr>
          <w:rFonts w:ascii="DIN-Bold" w:hAnsi="DIN-Bold"/>
          <w:sz w:val="24"/>
          <w:szCs w:val="24"/>
        </w:rPr>
      </w:pPr>
      <w:r>
        <w:rPr>
          <w:rFonts w:ascii="DIN-Bold" w:hAnsi="DIN-Bold"/>
          <w:sz w:val="24"/>
        </w:rPr>
        <w:t>Responsabilités</w:t>
      </w:r>
    </w:p>
    <w:p w14:paraId="23090200" w14:textId="77777777" w:rsidR="00AD283E" w:rsidRDefault="00AD283E" w:rsidP="00AD283E">
      <w:pPr>
        <w:widowControl w:val="0"/>
        <w:overflowPunct w:val="0"/>
        <w:autoSpaceDE w:val="0"/>
        <w:autoSpaceDN w:val="0"/>
        <w:adjustRightInd w:val="0"/>
        <w:spacing w:before="120" w:after="0" w:line="240" w:lineRule="auto"/>
        <w:jc w:val="both"/>
        <w:textAlignment w:val="baseline"/>
        <w:rPr>
          <w:rFonts w:ascii="DIN-Regular" w:hAnsi="DIN-Regular"/>
          <w:sz w:val="24"/>
          <w:szCs w:val="24"/>
        </w:rPr>
      </w:pPr>
      <w:r>
        <w:rPr>
          <w:rFonts w:ascii="DIN-Regular" w:hAnsi="DIN-Regular"/>
          <w:sz w:val="24"/>
        </w:rPr>
        <w:t>En tant que membre du conseil, chaque administrateur est responsable de ce qui suit :</w:t>
      </w:r>
    </w:p>
    <w:p w14:paraId="34093C3A" w14:textId="052EE706" w:rsidR="00F220F8" w:rsidRPr="00AD283E" w:rsidRDefault="00BD61E4" w:rsidP="00FC5395">
      <w:pPr>
        <w:spacing w:before="240" w:after="120"/>
        <w:jc w:val="both"/>
        <w:rPr>
          <w:rFonts w:ascii="DIN-Regular" w:hAnsi="DIN-Regular"/>
          <w:i/>
          <w:iCs/>
          <w:sz w:val="24"/>
          <w:szCs w:val="24"/>
        </w:rPr>
      </w:pPr>
      <w:r>
        <w:rPr>
          <w:rFonts w:ascii="DIN-Regular" w:hAnsi="DIN-Regular"/>
          <w:i/>
          <w:sz w:val="24"/>
        </w:rPr>
        <w:t>Généralités</w:t>
      </w:r>
    </w:p>
    <w:p w14:paraId="707CD498" w14:textId="1C81A3E7" w:rsidR="00852534" w:rsidRDefault="007F21E7"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Comprendre la différence entre gouvernance et gestion, et ne pas empiéter sur le domaine de compétence de la direction.</w:t>
      </w:r>
    </w:p>
    <w:p w14:paraId="157B5A0B" w14:textId="74D2ED76" w:rsidR="002615B2" w:rsidRDefault="00852534" w:rsidP="002615B2">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Déclarer tous les conflits d’intérêts; réels, potentiels ou perçus, et démontrer une compréhension et une sensibilité aux questions de conflits d’intérêts.</w:t>
      </w:r>
    </w:p>
    <w:p w14:paraId="4FCDC335" w14:textId="09A65202" w:rsidR="002615B2" w:rsidRPr="002615B2" w:rsidRDefault="002615B2" w:rsidP="002615B2">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Subordonner leurs intérêts personnels et ceux de toute autre entité aux intérêts de l’administration aéroportuaire.</w:t>
      </w:r>
    </w:p>
    <w:p w14:paraId="397C073E" w14:textId="48F253C8" w:rsidR="00F95221" w:rsidRDefault="00F95221"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Agir et parler de façon honnête, éthique et intègre et ne pas être influencé par des intérêts personnels, des pressions extérieures, l’attente de récompense ou la peur de la critique.</w:t>
      </w:r>
    </w:p>
    <w:p w14:paraId="2FB55195" w14:textId="0D8B7B0C" w:rsidR="003D5A8A" w:rsidRDefault="003D5A8A"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Maintenir la confidentialité des discussions et des documents du conseil, des renseignements fournis au directeur et des renseignements personnels, conformément aux politiques de l’administration aéroportuaire en matière de protection des renseignements personnels et comme l’exige la loi.</w:t>
      </w:r>
    </w:p>
    <w:p w14:paraId="791C219B" w14:textId="77777777" w:rsidR="00473C8C" w:rsidRDefault="00100E9C"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Appuyer la culture d’entreprise en agissant de manière éthique, respectueuse et inclusive et en faisant la promotion de notre approche « One YVR » [Une seule YVR].</w:t>
      </w:r>
    </w:p>
    <w:p w14:paraId="3AFC2552" w14:textId="2FD4DBD9" w:rsidR="008E170C" w:rsidRDefault="00473C8C"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Agir en tant qu’ambassadeur de l’administration aéroportuaire et faire connaître notre raison d’être, notre vision et nos valeurs à la communauté, le cas échéant. </w:t>
      </w:r>
    </w:p>
    <w:p w14:paraId="6B6F0806" w14:textId="44B55DC6" w:rsidR="003B1C61" w:rsidRPr="003B1C61" w:rsidRDefault="006A04CC" w:rsidP="009B3416">
      <w:pPr>
        <w:numPr>
          <w:ilvl w:val="1"/>
          <w:numId w:val="11"/>
        </w:numPr>
        <w:tabs>
          <w:tab w:val="clear" w:pos="990"/>
        </w:tabs>
        <w:overflowPunct w:val="0"/>
        <w:autoSpaceDE w:val="0"/>
        <w:autoSpaceDN w:val="0"/>
        <w:adjustRightInd w:val="0"/>
        <w:spacing w:before="120" w:after="120" w:line="240" w:lineRule="auto"/>
        <w:ind w:left="446" w:hanging="446"/>
        <w:jc w:val="both"/>
        <w:textAlignment w:val="baseline"/>
        <w:rPr>
          <w:rFonts w:ascii="DIN-Regular" w:hAnsi="DIN-Regular"/>
          <w:i/>
          <w:iCs/>
          <w:sz w:val="24"/>
          <w:szCs w:val="24"/>
        </w:rPr>
      </w:pPr>
      <w:r>
        <w:rPr>
          <w:rFonts w:ascii="DIN-Regular" w:hAnsi="DIN-Regular"/>
          <w:sz w:val="24"/>
        </w:rPr>
        <w:lastRenderedPageBreak/>
        <w:t>S’assurer de connaître les documents constitutifs et les lois en vertu desquels l’administration aéroportuaire existe, ses règlements administratifs, ses valeurs, son code d’éthique et ses autres politiques en ce qui a trait aux fonctions d’un administrateur.</w:t>
      </w:r>
    </w:p>
    <w:p w14:paraId="0884A343" w14:textId="75AC3B62" w:rsidR="009C4B58" w:rsidRPr="00AD283E" w:rsidRDefault="00BD61E4" w:rsidP="009C4B58">
      <w:pPr>
        <w:spacing w:before="240"/>
        <w:jc w:val="both"/>
        <w:rPr>
          <w:rFonts w:ascii="DIN-Regular" w:hAnsi="DIN-Regular"/>
          <w:i/>
          <w:iCs/>
          <w:sz w:val="24"/>
          <w:szCs w:val="24"/>
        </w:rPr>
      </w:pPr>
      <w:r>
        <w:rPr>
          <w:rFonts w:ascii="DIN-Regular" w:hAnsi="DIN-Regular"/>
          <w:i/>
          <w:sz w:val="24"/>
        </w:rPr>
        <w:t>Activité du conseil</w:t>
      </w:r>
    </w:p>
    <w:p w14:paraId="6555AF2B" w14:textId="3BAB6220" w:rsidR="009C4B58" w:rsidRDefault="00461839" w:rsidP="00C44AF6">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Maintenir un excellent taux de présence aux réunions du conseil et des comités, l’objectif étant une participation de 100 % et d’au moins 80 % sans circonstances atténuantes. </w:t>
      </w:r>
    </w:p>
    <w:p w14:paraId="4DF5269C" w14:textId="7D42A255" w:rsidR="00461839" w:rsidRDefault="00461839"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Assister à l’ensemble des réunions du conseil ou des comités, pas seulement à certaines parties des réunions.</w:t>
      </w:r>
    </w:p>
    <w:p w14:paraId="665C374B" w14:textId="56207BD1" w:rsidR="00461839" w:rsidRDefault="00461839"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Participer aux réunions dans un bon état de préparation, après avoir lu et compris les documents de référence fournis et, si nécessaire, consulté le ou les présidents ou la direction.</w:t>
      </w:r>
    </w:p>
    <w:p w14:paraId="373AF524" w14:textId="419D3DF3" w:rsidR="00FA6E15" w:rsidRPr="00FA6E15" w:rsidRDefault="00FA6E15" w:rsidP="00FA6E15">
      <w:pPr>
        <w:widowControl w:val="0"/>
        <w:numPr>
          <w:ilvl w:val="1"/>
          <w:numId w:val="11"/>
        </w:numPr>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Parfaire continuellement ses connaissances au sujet des activités de l’aéroport afin d’y apporter une contribution précieuse.</w:t>
      </w:r>
    </w:p>
    <w:p w14:paraId="4DCFF412" w14:textId="6CE20D6D" w:rsidR="00D35DD3" w:rsidRPr="00D35DD3" w:rsidRDefault="00D35DD3" w:rsidP="00D35DD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Aviser le PDG ou le président du conseil, selon le cas, lorsqu’il prévoit présenter des renseignements ou des documents importants et jusqu’alors inconnus à une prochaine réunion du conseil.</w:t>
      </w:r>
    </w:p>
    <w:p w14:paraId="52A63415" w14:textId="7B39307C" w:rsidR="00140AB5" w:rsidRDefault="00D45672" w:rsidP="008B5121">
      <w:pPr>
        <w:keepLines/>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Participer activement en tant que membre ou président d’un ou de plusieurs comités du conseil, comprendre les mandats de ces comités et le processus de travail du comité, ainsi que le rôle de la direction et des autres employés dans le soutien du comité.</w:t>
      </w:r>
    </w:p>
    <w:p w14:paraId="2EF51321" w14:textId="3D0442C0" w:rsidR="00140AB5" w:rsidRPr="00140AB5" w:rsidRDefault="00140AB5" w:rsidP="00140A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Appuyer les résolutions du conseil et s’y conformer. </w:t>
      </w:r>
    </w:p>
    <w:p w14:paraId="7D5956CB" w14:textId="298002B8" w:rsidR="00D94534" w:rsidRDefault="00D94534"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Être accessible et disponible au besoin.</w:t>
      </w:r>
    </w:p>
    <w:p w14:paraId="21F37566" w14:textId="13528349" w:rsidR="00140AB5" w:rsidRDefault="00C84559" w:rsidP="00140A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Prendre part au sondage annuel du conseil et à l’évaluation par les pairs et s’engager à apporter des améliorations au besoin. </w:t>
      </w:r>
    </w:p>
    <w:p w14:paraId="23580CE5" w14:textId="1DE3772E" w:rsidR="00DD50D4" w:rsidRPr="00140AB5" w:rsidRDefault="00DD50D4" w:rsidP="00140A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Déclarer au conseil et à son président, au plus tard le 1</w:t>
      </w:r>
      <w:r>
        <w:rPr>
          <w:rFonts w:ascii="DIN-Regular" w:hAnsi="DIN-Regular"/>
          <w:sz w:val="24"/>
          <w:vertAlign w:val="superscript"/>
        </w:rPr>
        <w:t>er</w:t>
      </w:r>
      <w:r>
        <w:rPr>
          <w:rFonts w:ascii="DIN-Regular" w:hAnsi="DIN-Regular"/>
          <w:sz w:val="24"/>
        </w:rPr>
        <w:t> mai de l’année précédente, son intention de présenter sa candidature à la prochaine élection si son mandat prend fin au cours de l’année à venir.</w:t>
      </w:r>
    </w:p>
    <w:p w14:paraId="72817B38" w14:textId="1C3BD9DF" w:rsidR="00C13E0E" w:rsidRPr="00C13E0E" w:rsidRDefault="00C13E0E" w:rsidP="00C13E0E">
      <w:pPr>
        <w:widowControl w:val="0"/>
        <w:overflowPunct w:val="0"/>
        <w:autoSpaceDE w:val="0"/>
        <w:autoSpaceDN w:val="0"/>
        <w:adjustRightInd w:val="0"/>
        <w:spacing w:before="240" w:after="120" w:line="240" w:lineRule="auto"/>
        <w:jc w:val="both"/>
        <w:textAlignment w:val="baseline"/>
        <w:rPr>
          <w:rFonts w:ascii="DIN-Regular" w:hAnsi="DIN-Regular"/>
          <w:i/>
          <w:iCs/>
          <w:sz w:val="24"/>
          <w:szCs w:val="24"/>
        </w:rPr>
      </w:pPr>
      <w:r>
        <w:rPr>
          <w:rFonts w:ascii="DIN-Regular" w:hAnsi="DIN-Regular"/>
          <w:i/>
          <w:sz w:val="24"/>
        </w:rPr>
        <w:t>Communications et interactions avec le conseil</w:t>
      </w:r>
    </w:p>
    <w:p w14:paraId="3B73B8E4" w14:textId="5D0F3AD6" w:rsidR="00232450" w:rsidRPr="00E87692" w:rsidRDefault="00C13E0E"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Participer pleinement et franchement aux délibérations et aux discussions du conseil et y contribuer de manière significative et éclairée.</w:t>
      </w:r>
    </w:p>
    <w:p w14:paraId="1619CA4E" w14:textId="2324EE44" w:rsidR="00644FA3" w:rsidRDefault="00644FA3" w:rsidP="00644FA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Écouter activement les autres administrateurs et la direction et communiquer avec eux d’une façon réfléchie, respectueuse et constructive qui encourage chaque administrateur à exprimer pleinement et franchement ses opinions.</w:t>
      </w:r>
    </w:p>
    <w:p w14:paraId="7AD2C3E5" w14:textId="0688D15E" w:rsidR="00D719A7" w:rsidRPr="00C84559" w:rsidRDefault="00232450"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Faire preuve d’esprit d’équipe et travailler efficacement avec ses homologues, être une force positive et constructive au sein du conseil et manifester un intérêt pour le succès à long terme de l’Administration de l’aéroport.</w:t>
      </w:r>
    </w:p>
    <w:p w14:paraId="72E02290" w14:textId="7383487D" w:rsidR="00752513" w:rsidRPr="00C84559" w:rsidRDefault="000A600B"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Exercer un jugement indépendant et être disposé à prendre position ou à exprimer un point de vue pouvant aller à l’encontre de l’opinion qui prévaut ou de l’orientation de la </w:t>
      </w:r>
      <w:r>
        <w:rPr>
          <w:rFonts w:ascii="DIN-Regular" w:hAnsi="DIN-Regular"/>
          <w:sz w:val="24"/>
        </w:rPr>
        <w:lastRenderedPageBreak/>
        <w:t>conversation.</w:t>
      </w:r>
    </w:p>
    <w:p w14:paraId="5F7F449D" w14:textId="2BB403CB" w:rsidR="00F47FB1" w:rsidRDefault="00F47FB1"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Axer les demandes de renseignements sur les questions liées à la stratégie, à la politique, à la mise en œuvre et aux résultats plutôt que sur les questions liées à la gestion quotidienne de l’administration aéroportuaire. </w:t>
      </w:r>
    </w:p>
    <w:p w14:paraId="2E2A912F" w14:textId="5A0DD157" w:rsidR="00797457" w:rsidRPr="00797457" w:rsidRDefault="00797457" w:rsidP="00797457">
      <w:pPr>
        <w:widowControl w:val="0"/>
        <w:overflowPunct w:val="0"/>
        <w:autoSpaceDE w:val="0"/>
        <w:autoSpaceDN w:val="0"/>
        <w:adjustRightInd w:val="0"/>
        <w:spacing w:before="240" w:after="120" w:line="240" w:lineRule="auto"/>
        <w:jc w:val="both"/>
        <w:textAlignment w:val="baseline"/>
        <w:rPr>
          <w:rFonts w:ascii="DIN-Regular" w:hAnsi="DIN-Regular"/>
          <w:i/>
          <w:iCs/>
          <w:sz w:val="24"/>
          <w:szCs w:val="24"/>
        </w:rPr>
      </w:pPr>
      <w:r>
        <w:rPr>
          <w:rFonts w:ascii="DIN-Regular" w:hAnsi="DIN-Regular"/>
          <w:i/>
          <w:sz w:val="24"/>
        </w:rPr>
        <w:t>Stratégie et planification</w:t>
      </w:r>
    </w:p>
    <w:p w14:paraId="05C2B27C" w14:textId="5C2273C8" w:rsidR="00797457" w:rsidRDefault="009E3B78"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Démontrer une compréhension approfondie de l’orientation et des plans stratégiques de l’Administration de l’aéroport, y compris une compréhension des principaux risques auxquels elle s’expose.</w:t>
      </w:r>
    </w:p>
    <w:p w14:paraId="6F2D79DB" w14:textId="2163B9FA" w:rsidR="001B4587" w:rsidRDefault="001B4587"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Contribuer et ajouter de la valeur aux discussions sur l’orientation stratégique et la prise de décisions de l’administration aéroportuaire, y compris l’application des perspectives stratégiques relatives au climat, à la clientèle, au numérique, à la réconciliation et à la viabilité financière.</w:t>
      </w:r>
    </w:p>
    <w:p w14:paraId="2A3FDC29" w14:textId="1DA42FF9" w:rsidR="002E5539" w:rsidRPr="002E5539" w:rsidRDefault="002E5539" w:rsidP="002E5539">
      <w:pPr>
        <w:widowControl w:val="0"/>
        <w:overflowPunct w:val="0"/>
        <w:autoSpaceDE w:val="0"/>
        <w:autoSpaceDN w:val="0"/>
        <w:adjustRightInd w:val="0"/>
        <w:spacing w:before="240" w:after="120" w:line="240" w:lineRule="auto"/>
        <w:jc w:val="both"/>
        <w:textAlignment w:val="baseline"/>
        <w:rPr>
          <w:rFonts w:ascii="DIN-Regular" w:hAnsi="DIN-Regular"/>
          <w:i/>
          <w:iCs/>
          <w:sz w:val="24"/>
          <w:szCs w:val="24"/>
        </w:rPr>
      </w:pPr>
      <w:r>
        <w:rPr>
          <w:rFonts w:ascii="DIN-Regular" w:hAnsi="DIN-Regular"/>
          <w:i/>
          <w:sz w:val="24"/>
        </w:rPr>
        <w:t>Connaissance des affaires et de l’industrie</w:t>
      </w:r>
    </w:p>
    <w:p w14:paraId="075D3497" w14:textId="70920CDA" w:rsidR="001B4587" w:rsidRDefault="007A7DFC"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Acquérir une solide compréhension des activités de l’administration aéroportuaire et de l’industrie dont elle fait partie.</w:t>
      </w:r>
    </w:p>
    <w:p w14:paraId="59DAE49A" w14:textId="01EC88BF" w:rsidR="000C0512" w:rsidRDefault="005439A7"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Démontrer une compréhension du contexte réglementaire et législatif, des tendances de l’industrie et de l’environnement social et politique dans lesquels l’administration aéroportuaire exerce ses activités.</w:t>
      </w:r>
    </w:p>
    <w:p w14:paraId="08A4824D" w14:textId="374380C8" w:rsidR="00603C2D" w:rsidRDefault="00603C2D"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Rester informé au sujet des installations de l’administration aéroportuaire et les visiter au besoin.</w:t>
      </w:r>
    </w:p>
    <w:p w14:paraId="2D2FB2B4" w14:textId="23FA4772" w:rsidR="00336BD6" w:rsidRDefault="00F91F8D" w:rsidP="00E16EDB">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Être un ambassadeur et représentant exemplaire de l’administration aéroportuaire.</w:t>
      </w:r>
    </w:p>
    <w:p w14:paraId="7064C4A4" w14:textId="01BAB085" w:rsidR="008A65A3" w:rsidRDefault="0002215E" w:rsidP="0091201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S’abstenir de faire des déclarations publiques non autorisées et en aviser rapidement le président, le chef de la direction ou le secrétaire général si on lui demande de parler de questions touchant l’administration aéroportuaire.</w:t>
      </w:r>
    </w:p>
    <w:p w14:paraId="5B77115B" w14:textId="06C81CCB" w:rsidR="00BD21C0" w:rsidRDefault="00BD21C0" w:rsidP="00BD21C0">
      <w:pPr>
        <w:widowControl w:val="0"/>
        <w:overflowPunct w:val="0"/>
        <w:autoSpaceDE w:val="0"/>
        <w:autoSpaceDN w:val="0"/>
        <w:adjustRightInd w:val="0"/>
        <w:spacing w:before="240" w:after="120" w:line="240" w:lineRule="auto"/>
        <w:jc w:val="both"/>
        <w:textAlignment w:val="baseline"/>
        <w:rPr>
          <w:rFonts w:ascii="DIN-Regular" w:hAnsi="DIN-Regular"/>
          <w:sz w:val="24"/>
          <w:szCs w:val="24"/>
        </w:rPr>
      </w:pPr>
      <w:r>
        <w:rPr>
          <w:rFonts w:ascii="DIN-Regular" w:hAnsi="DIN-Regular"/>
          <w:i/>
          <w:sz w:val="24"/>
        </w:rPr>
        <w:t>Entités de mise en candidature</w:t>
      </w:r>
    </w:p>
    <w:p w14:paraId="5E285781" w14:textId="2B67B5C7" w:rsidR="00BD21C0" w:rsidRDefault="00B452D2" w:rsidP="0091201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S’il y a lieu, veiller à ce que les points de vue de leur entité de mise en candidature soient communiqués au conseil et fassent partie intégrante des délibérations du conseil</w:t>
      </w:r>
      <w:r w:rsidR="00D62F12">
        <w:rPr>
          <w:rFonts w:ascii="DIN-Regular" w:hAnsi="DIN-Regular"/>
          <w:sz w:val="24"/>
        </w:rPr>
        <w:t>.</w:t>
      </w:r>
    </w:p>
    <w:p w14:paraId="009A3302" w14:textId="20DB21F3" w:rsidR="00E52772" w:rsidRDefault="00B452D2" w:rsidP="009E155A">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 xml:space="preserve">S’il y a lieu, s’entendre annuellement sur les communications avec leur entité de mise en candidature concernant les affaires de l’administration aéroportuaire et informer rapidement le secrétaire général de toute question ou demande de l’entité de mise en candidature. </w:t>
      </w:r>
    </w:p>
    <w:p w14:paraId="2207F5AA" w14:textId="03AE20C5" w:rsidR="00FA6D34" w:rsidRDefault="00B452D2" w:rsidP="00C57C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rPr>
        <w:t>Le cas échéant et s’il y a lieu, inviter un membre de la direction à accompagner le directeur aux réunions avec son entité de mise en candidature à titre de membre de la direction et en tant que porte-parole de l’administration aéroportuaire.</w:t>
      </w:r>
    </w:p>
    <w:p w14:paraId="7DF02EEF" w14:textId="024584B6" w:rsidR="00E71690" w:rsidRDefault="00E71690" w:rsidP="00E71690">
      <w:pPr>
        <w:rPr>
          <w:rFonts w:ascii="DIN-Regular" w:hAnsi="DIN-Regular"/>
          <w:sz w:val="24"/>
          <w:szCs w:val="24"/>
        </w:rPr>
      </w:pPr>
    </w:p>
    <w:p w14:paraId="4000D8C3" w14:textId="7B8895D8" w:rsidR="00E71690" w:rsidRDefault="00E71690" w:rsidP="00E71690">
      <w:pPr>
        <w:rPr>
          <w:rFonts w:ascii="DIN-Regular" w:hAnsi="DIN-Regular"/>
          <w:sz w:val="24"/>
          <w:szCs w:val="24"/>
        </w:rPr>
      </w:pPr>
    </w:p>
    <w:tbl>
      <w:tblPr>
        <w:tblStyle w:val="Grilledutableau"/>
        <w:tblW w:w="0" w:type="auto"/>
        <w:tblLook w:val="04A0" w:firstRow="1" w:lastRow="0" w:firstColumn="1" w:lastColumn="0" w:noHBand="0" w:noVBand="1"/>
      </w:tblPr>
      <w:tblGrid>
        <w:gridCol w:w="4675"/>
        <w:gridCol w:w="4675"/>
      </w:tblGrid>
      <w:tr w:rsidR="00E71690" w:rsidRPr="008A21F6" w14:paraId="1407E4C4" w14:textId="77777777" w:rsidTr="00E65A63">
        <w:tc>
          <w:tcPr>
            <w:tcW w:w="4675" w:type="dxa"/>
          </w:tcPr>
          <w:p w14:paraId="32ABFFA6" w14:textId="77777777" w:rsidR="00E71690" w:rsidRPr="008A21F6" w:rsidRDefault="00E71690" w:rsidP="00E65A63">
            <w:pPr>
              <w:rPr>
                <w:rFonts w:ascii="DIN-Bold" w:hAnsi="DIN-Bold"/>
              </w:rPr>
            </w:pPr>
            <w:r>
              <w:rPr>
                <w:rFonts w:ascii="DIN-Bold" w:hAnsi="DIN-Bold"/>
              </w:rPr>
              <w:lastRenderedPageBreak/>
              <w:t>Numéro de version</w:t>
            </w:r>
          </w:p>
        </w:tc>
        <w:tc>
          <w:tcPr>
            <w:tcW w:w="4675" w:type="dxa"/>
          </w:tcPr>
          <w:p w14:paraId="0B7B4B64" w14:textId="77777777" w:rsidR="00E71690" w:rsidRPr="008A21F6" w:rsidRDefault="00E71690" w:rsidP="00E65A63">
            <w:pPr>
              <w:rPr>
                <w:rFonts w:ascii="DIN-Bold" w:hAnsi="DIN-Bold"/>
              </w:rPr>
            </w:pPr>
            <w:r>
              <w:rPr>
                <w:rFonts w:ascii="DIN-Bold" w:hAnsi="DIN-Bold"/>
              </w:rPr>
              <w:t>Date d’entrée en vigueur</w:t>
            </w:r>
          </w:p>
        </w:tc>
      </w:tr>
      <w:tr w:rsidR="00E71690" w14:paraId="2EBDDA74" w14:textId="77777777" w:rsidTr="00E65A63">
        <w:tc>
          <w:tcPr>
            <w:tcW w:w="4675" w:type="dxa"/>
          </w:tcPr>
          <w:p w14:paraId="0DDFF7D7" w14:textId="459EB58B" w:rsidR="00E71690" w:rsidRPr="008A21F6" w:rsidRDefault="00E71690" w:rsidP="00E65A63">
            <w:pPr>
              <w:rPr>
                <w:rFonts w:ascii="DIN-Regular" w:hAnsi="DIN-Regular"/>
              </w:rPr>
            </w:pPr>
            <w:r>
              <w:rPr>
                <w:rFonts w:ascii="DIN-Regular" w:hAnsi="DIN-Regular"/>
              </w:rPr>
              <w:t>Version 2.5</w:t>
            </w:r>
          </w:p>
        </w:tc>
        <w:tc>
          <w:tcPr>
            <w:tcW w:w="4675" w:type="dxa"/>
          </w:tcPr>
          <w:p w14:paraId="6433B544" w14:textId="5C563290" w:rsidR="00E71690" w:rsidRPr="008A21F6" w:rsidRDefault="00170057" w:rsidP="00E65A63">
            <w:pPr>
              <w:rPr>
                <w:rFonts w:ascii="DIN-Regular" w:hAnsi="DIN-Regular"/>
              </w:rPr>
            </w:pPr>
            <w:r>
              <w:rPr>
                <w:rFonts w:ascii="DIN-Regular" w:hAnsi="DIN-Regular"/>
              </w:rPr>
              <w:t>28 juin 2024</w:t>
            </w:r>
          </w:p>
        </w:tc>
      </w:tr>
    </w:tbl>
    <w:p w14:paraId="41E96A9E" w14:textId="77777777" w:rsidR="00E71690" w:rsidRPr="00E71690" w:rsidRDefault="00E71690" w:rsidP="00E71690">
      <w:pPr>
        <w:rPr>
          <w:rFonts w:ascii="DIN-Regular" w:hAnsi="DIN-Regular"/>
          <w:sz w:val="24"/>
          <w:szCs w:val="24"/>
        </w:rPr>
      </w:pPr>
    </w:p>
    <w:sectPr w:rsidR="00E71690" w:rsidRPr="00E71690" w:rsidSect="00AC690F">
      <w:headerReference w:type="default" r:id="rId9"/>
      <w:footerReference w:type="default" r:id="rId10"/>
      <w:footerReference w:type="first" r:id="rId11"/>
      <w:pgSz w:w="12240" w:h="15840"/>
      <w:pgMar w:top="1350" w:right="1440" w:bottom="1350" w:left="1440" w:header="180" w:footer="4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941F" w14:textId="77777777" w:rsidR="00880BA4" w:rsidRDefault="00880BA4" w:rsidP="00D14223">
      <w:pPr>
        <w:spacing w:after="0" w:line="240" w:lineRule="auto"/>
      </w:pPr>
      <w:r>
        <w:separator/>
      </w:r>
    </w:p>
  </w:endnote>
  <w:endnote w:type="continuationSeparator" w:id="0">
    <w:p w14:paraId="7A64C68E" w14:textId="77777777" w:rsidR="00880BA4" w:rsidRDefault="00880BA4" w:rsidP="00D14223">
      <w:pPr>
        <w:spacing w:after="0" w:line="240" w:lineRule="auto"/>
      </w:pPr>
      <w:r>
        <w:continuationSeparator/>
      </w:r>
    </w:p>
  </w:endnote>
  <w:endnote w:type="continuationNotice" w:id="1">
    <w:p w14:paraId="4822A4C9" w14:textId="77777777" w:rsidR="00880BA4" w:rsidRDefault="00880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Bold">
    <w:altName w:val="Calibri"/>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swiss"/>
    <w:pitch w:val="variable"/>
    <w:sig w:usb0="80000027"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IN-Regular" w:hAnsi="DIN-Regular"/>
        <w:sz w:val="20"/>
        <w:szCs w:val="20"/>
      </w:rPr>
      <w:id w:val="-1544128931"/>
      <w:docPartObj>
        <w:docPartGallery w:val="Page Numbers (Bottom of Page)"/>
        <w:docPartUnique/>
      </w:docPartObj>
    </w:sdtPr>
    <w:sdtEndPr>
      <w:rPr>
        <w:noProof/>
        <w:color w:val="094891"/>
      </w:rPr>
    </w:sdtEndPr>
    <w:sdtContent>
      <w:p w14:paraId="034A3DC5" w14:textId="04B653E0" w:rsidR="00863E3C" w:rsidRPr="00415DAC" w:rsidRDefault="00E71690">
        <w:pPr>
          <w:pStyle w:val="Pieddepage"/>
          <w:jc w:val="center"/>
          <w:rPr>
            <w:rFonts w:ascii="DIN-Regular" w:hAnsi="DIN-Regular"/>
            <w:color w:val="094891"/>
            <w:sz w:val="20"/>
            <w:szCs w:val="20"/>
          </w:rPr>
        </w:pPr>
        <w:r>
          <w:rPr>
            <w:rFonts w:ascii="DIN-Regular" w:hAnsi="DIN-Regular"/>
            <w:sz w:val="20"/>
          </w:rPr>
          <w:t>Version 2.5</w:t>
        </w:r>
        <w:r>
          <w:rPr>
            <w:rFonts w:ascii="DIN-Regular" w:hAnsi="DIN-Regular"/>
            <w:sz w:val="20"/>
          </w:rPr>
          <w:tab/>
        </w:r>
        <w:r>
          <w:rPr>
            <w:rFonts w:ascii="DIN-Regular" w:hAnsi="DIN-Regular"/>
            <w:sz w:val="20"/>
          </w:rPr>
          <w:tab/>
          <w:t>juin 2024</w:t>
        </w:r>
      </w:p>
    </w:sdtContent>
  </w:sdt>
  <w:p w14:paraId="4B19525E" w14:textId="77777777" w:rsidR="00A72827" w:rsidRDefault="00A728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68C2" w14:textId="16C14201" w:rsidR="009B3416" w:rsidRPr="009B3416" w:rsidRDefault="00E71690">
    <w:pPr>
      <w:pStyle w:val="Pieddepage"/>
      <w:rPr>
        <w:rFonts w:ascii="DIN-Regular" w:hAnsi="DIN-Regular"/>
        <w:sz w:val="20"/>
        <w:szCs w:val="20"/>
      </w:rPr>
    </w:pPr>
    <w:r>
      <w:t>Version 2.5</w:t>
    </w:r>
    <w:r>
      <w:tab/>
    </w:r>
    <w:r>
      <w:tab/>
    </w:r>
    <w:r>
      <w:rPr>
        <w:rFonts w:ascii="DIN-Regular" w:hAnsi="DIN-Regular"/>
        <w:sz w:val="20"/>
      </w:rPr>
      <w:t>en date de juin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BA92" w14:textId="77777777" w:rsidR="00880BA4" w:rsidRDefault="00880BA4" w:rsidP="00D14223">
      <w:pPr>
        <w:spacing w:after="0" w:line="240" w:lineRule="auto"/>
      </w:pPr>
      <w:r>
        <w:separator/>
      </w:r>
    </w:p>
  </w:footnote>
  <w:footnote w:type="continuationSeparator" w:id="0">
    <w:p w14:paraId="3AA86F0A" w14:textId="77777777" w:rsidR="00880BA4" w:rsidRDefault="00880BA4" w:rsidP="00D14223">
      <w:pPr>
        <w:spacing w:after="0" w:line="240" w:lineRule="auto"/>
      </w:pPr>
      <w:r>
        <w:continuationSeparator/>
      </w:r>
    </w:p>
  </w:footnote>
  <w:footnote w:type="continuationNotice" w:id="1">
    <w:p w14:paraId="4650B713" w14:textId="77777777" w:rsidR="00880BA4" w:rsidRDefault="00880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3394" w14:textId="0707B349" w:rsidR="009B3416" w:rsidRDefault="009B3416">
    <w:pPr>
      <w:pStyle w:val="En-tte"/>
    </w:pPr>
  </w:p>
  <w:p w14:paraId="4D759F88" w14:textId="20AEFD96" w:rsidR="009B3416" w:rsidRPr="009B3416" w:rsidRDefault="009B3416" w:rsidP="009B3416">
    <w:pPr>
      <w:pStyle w:val="En-tte"/>
      <w:pBdr>
        <w:bottom w:val="single" w:sz="4" w:space="1" w:color="auto"/>
      </w:pBdr>
      <w:rPr>
        <w:rFonts w:ascii="DIN-Regular" w:hAnsi="DIN-Regular"/>
        <w:sz w:val="20"/>
        <w:szCs w:val="20"/>
      </w:rPr>
    </w:pPr>
    <w:r>
      <w:rPr>
        <w:rFonts w:ascii="DIN-Regular" w:hAnsi="DIN-Regular"/>
        <w:sz w:val="20"/>
      </w:rPr>
      <w:t>Administrateurs – Mandat</w:t>
    </w:r>
    <w:r>
      <w:rPr>
        <w:rFonts w:ascii="DIN-Regular" w:hAnsi="DIN-Regular"/>
        <w:sz w:val="20"/>
      </w:rPr>
      <w:tab/>
    </w:r>
    <w:r>
      <w:rPr>
        <w:rFonts w:ascii="DIN-Regular" w:hAnsi="DIN-Regular"/>
        <w:sz w:val="20"/>
      </w:rPr>
      <w:tab/>
      <w:t>Page </w:t>
    </w:r>
    <w:r w:rsidRPr="009B3416">
      <w:rPr>
        <w:rFonts w:ascii="DIN-Regular" w:hAnsi="DIN-Regular"/>
        <w:b/>
        <w:sz w:val="20"/>
      </w:rPr>
      <w:fldChar w:fldCharType="begin"/>
    </w:r>
    <w:r w:rsidRPr="009B3416">
      <w:rPr>
        <w:rFonts w:ascii="DIN-Regular" w:hAnsi="DIN-Regular"/>
        <w:b/>
        <w:sz w:val="20"/>
      </w:rPr>
      <w:instrText xml:space="preserve"> PAGE  \* Arabic  \* MERGEFORMAT </w:instrText>
    </w:r>
    <w:r w:rsidRPr="009B3416">
      <w:rPr>
        <w:rFonts w:ascii="DIN-Regular" w:hAnsi="DIN-Regular"/>
        <w:b/>
        <w:sz w:val="20"/>
      </w:rPr>
      <w:fldChar w:fldCharType="separate"/>
    </w:r>
    <w:r w:rsidRPr="009B3416">
      <w:rPr>
        <w:rFonts w:ascii="DIN-Regular" w:hAnsi="DIN-Regular"/>
        <w:b/>
        <w:sz w:val="20"/>
      </w:rPr>
      <w:t>1</w:t>
    </w:r>
    <w:r w:rsidRPr="009B3416">
      <w:rPr>
        <w:rFonts w:ascii="DIN-Regular" w:hAnsi="DIN-Regular"/>
        <w:b/>
        <w:sz w:val="20"/>
      </w:rPr>
      <w:fldChar w:fldCharType="end"/>
    </w:r>
    <w:r>
      <w:rPr>
        <w:rFonts w:ascii="DIN-Regular" w:hAnsi="DIN-Regular"/>
        <w:sz w:val="20"/>
      </w:rPr>
      <w:t xml:space="preserve"> de </w:t>
    </w:r>
    <w:r w:rsidRPr="009B3416">
      <w:rPr>
        <w:rFonts w:ascii="DIN-Regular" w:hAnsi="DIN-Regular"/>
        <w:b/>
        <w:sz w:val="20"/>
      </w:rPr>
      <w:fldChar w:fldCharType="begin"/>
    </w:r>
    <w:r w:rsidRPr="009B3416">
      <w:rPr>
        <w:rFonts w:ascii="DIN-Regular" w:hAnsi="DIN-Regular"/>
        <w:b/>
        <w:sz w:val="20"/>
      </w:rPr>
      <w:instrText xml:space="preserve"> NUMPAGES  \* Arabic  \* MERGEFORMAT </w:instrText>
    </w:r>
    <w:r w:rsidRPr="009B3416">
      <w:rPr>
        <w:rFonts w:ascii="DIN-Regular" w:hAnsi="DIN-Regular"/>
        <w:b/>
        <w:sz w:val="20"/>
      </w:rPr>
      <w:fldChar w:fldCharType="separate"/>
    </w:r>
    <w:r w:rsidRPr="009B3416">
      <w:rPr>
        <w:rFonts w:ascii="DIN-Regular" w:hAnsi="DIN-Regular"/>
        <w:b/>
        <w:sz w:val="20"/>
      </w:rPr>
      <w:t>2</w:t>
    </w:r>
    <w:r w:rsidRPr="009B3416">
      <w:rPr>
        <w:rFonts w:ascii="DIN-Regular" w:hAnsi="DIN-Regula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E03"/>
    <w:multiLevelType w:val="multilevel"/>
    <w:tmpl w:val="9648AFF8"/>
    <w:lvl w:ilvl="0">
      <w:start w:val="1"/>
      <w:numFmt w:val="decimal"/>
      <w:lvlText w:val="%1."/>
      <w:lvlJc w:val="left"/>
      <w:pPr>
        <w:tabs>
          <w:tab w:val="num" w:pos="360"/>
        </w:tabs>
        <w:ind w:left="360" w:hanging="360"/>
      </w:pPr>
      <w:rPr>
        <w:rFonts w:ascii="DIN-Bold" w:hAnsi="DIN-Bold"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7D74B6A"/>
    <w:multiLevelType w:val="hybridMultilevel"/>
    <w:tmpl w:val="C4E07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7983"/>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D475B6"/>
    <w:multiLevelType w:val="multilevel"/>
    <w:tmpl w:val="235854BA"/>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84331B"/>
    <w:multiLevelType w:val="multilevel"/>
    <w:tmpl w:val="C87A90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702" w:hanging="432"/>
      </w:pPr>
      <w:rPr>
        <w:rFonts w:ascii="DIN-Bold" w:hAnsi="DIN-Bold" w:hint="default"/>
        <w:b w:val="0"/>
        <w:bCs w:val="0"/>
        <w:i w:val="0"/>
        <w:color w:val="auto"/>
        <w:sz w:val="24"/>
      </w:rPr>
    </w:lvl>
    <w:lvl w:ilvl="2">
      <w:start w:val="10"/>
      <w:numFmt w:val="decimal"/>
      <w:lvlText w:val="%1.%2.%3."/>
      <w:lvlJc w:val="left"/>
      <w:pPr>
        <w:tabs>
          <w:tab w:val="num" w:pos="1710"/>
        </w:tabs>
        <w:ind w:left="1494" w:hanging="504"/>
      </w:pPr>
      <w:rPr>
        <w:rFonts w:ascii="DIN-Bold" w:hAnsi="DIN-Bol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39A61FA"/>
    <w:multiLevelType w:val="hybridMultilevel"/>
    <w:tmpl w:val="DFF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A1FEC"/>
    <w:multiLevelType w:val="multilevel"/>
    <w:tmpl w:val="B8700F04"/>
    <w:lvl w:ilvl="0">
      <w:start w:val="1"/>
      <w:numFmt w:val="lowerLetter"/>
      <w:lvlText w:val="%1)"/>
      <w:lvlJc w:val="left"/>
      <w:pPr>
        <w:tabs>
          <w:tab w:val="num" w:pos="360"/>
        </w:tabs>
        <w:ind w:left="360" w:hanging="360"/>
      </w:pPr>
      <w:rPr>
        <w:rFonts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D76207"/>
    <w:multiLevelType w:val="hybridMultilevel"/>
    <w:tmpl w:val="B9489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5407A"/>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0E931D9"/>
    <w:multiLevelType w:val="hybridMultilevel"/>
    <w:tmpl w:val="52DC400C"/>
    <w:lvl w:ilvl="0" w:tplc="A5D0CE20">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61D"/>
    <w:multiLevelType w:val="multilevel"/>
    <w:tmpl w:val="12D0219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6"/>
        </w:tabs>
        <w:ind w:left="702" w:hanging="432"/>
      </w:pPr>
      <w:rPr>
        <w:rFonts w:ascii="DIN-Bold" w:hAnsi="DIN-Bold" w:hint="default"/>
        <w:b w:val="0"/>
        <w:bCs/>
        <w:i w:val="0"/>
        <w:color w:val="auto"/>
        <w:sz w:val="24"/>
      </w:rPr>
    </w:lvl>
    <w:lvl w:ilvl="2">
      <w:start w:val="2"/>
      <w:numFmt w:val="decimal"/>
      <w:lvlText w:val="%1.%2.%3."/>
      <w:lvlJc w:val="left"/>
      <w:pPr>
        <w:tabs>
          <w:tab w:val="num" w:pos="1890"/>
        </w:tabs>
        <w:ind w:left="1674" w:hanging="504"/>
      </w:pPr>
      <w:rPr>
        <w:rFonts w:ascii="DIN-Bold" w:hAnsi="DIN-Bol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AA7893"/>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color w:val="auto"/>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0118B0"/>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450F77"/>
    <w:multiLevelType w:val="multilevel"/>
    <w:tmpl w:val="29B08A40"/>
    <w:lvl w:ilvl="0">
      <w:start w:val="1"/>
      <w:numFmt w:val="lowerLetter"/>
      <w:lvlText w:val="%1)"/>
      <w:lvlJc w:val="left"/>
      <w:pPr>
        <w:tabs>
          <w:tab w:val="num" w:pos="360"/>
        </w:tabs>
        <w:ind w:left="360" w:hanging="360"/>
      </w:pPr>
      <w:rPr>
        <w:rFonts w:hint="default"/>
        <w:b w:val="0"/>
        <w:bCs/>
        <w:i w:val="0"/>
        <w:sz w:val="24"/>
      </w:rPr>
    </w:lvl>
    <w:lvl w:ilvl="1">
      <w:start w:val="1"/>
      <w:numFmt w:val="lowerLetter"/>
      <w:lvlText w:val="%2)"/>
      <w:lvlJc w:val="left"/>
      <w:pPr>
        <w:tabs>
          <w:tab w:val="num" w:pos="990"/>
        </w:tabs>
        <w:ind w:left="1206" w:hanging="936"/>
      </w:pPr>
      <w:rPr>
        <w:rFonts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17986561">
    <w:abstractNumId w:val="5"/>
  </w:num>
  <w:num w:numId="2" w16cid:durableId="637691519">
    <w:abstractNumId w:val="7"/>
  </w:num>
  <w:num w:numId="3" w16cid:durableId="1434547354">
    <w:abstractNumId w:val="0"/>
  </w:num>
  <w:num w:numId="4" w16cid:durableId="441727333">
    <w:abstractNumId w:val="9"/>
  </w:num>
  <w:num w:numId="5" w16cid:durableId="1677537044">
    <w:abstractNumId w:val="11"/>
  </w:num>
  <w:num w:numId="6" w16cid:durableId="1777210030">
    <w:abstractNumId w:val="4"/>
  </w:num>
  <w:num w:numId="7" w16cid:durableId="1007514095">
    <w:abstractNumId w:val="10"/>
  </w:num>
  <w:num w:numId="8" w16cid:durableId="2114207582">
    <w:abstractNumId w:val="8"/>
  </w:num>
  <w:num w:numId="9" w16cid:durableId="873082038">
    <w:abstractNumId w:val="12"/>
  </w:num>
  <w:num w:numId="10" w16cid:durableId="1223633544">
    <w:abstractNumId w:val="2"/>
  </w:num>
  <w:num w:numId="11" w16cid:durableId="1189565264">
    <w:abstractNumId w:val="13"/>
  </w:num>
  <w:num w:numId="12" w16cid:durableId="705521264">
    <w:abstractNumId w:val="6"/>
  </w:num>
  <w:num w:numId="13" w16cid:durableId="2132239558">
    <w:abstractNumId w:val="3"/>
  </w:num>
  <w:num w:numId="14" w16cid:durableId="1540628566">
    <w:abstractNumId w:val="1"/>
  </w:num>
  <w:num w:numId="15" w16cid:durableId="106996419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53"/>
    <w:rsid w:val="00000207"/>
    <w:rsid w:val="0002215E"/>
    <w:rsid w:val="00023EFD"/>
    <w:rsid w:val="0002472D"/>
    <w:rsid w:val="00032B3F"/>
    <w:rsid w:val="000353C0"/>
    <w:rsid w:val="00036D48"/>
    <w:rsid w:val="00036FD4"/>
    <w:rsid w:val="00036FFA"/>
    <w:rsid w:val="00041211"/>
    <w:rsid w:val="00041FDD"/>
    <w:rsid w:val="0004281E"/>
    <w:rsid w:val="00044880"/>
    <w:rsid w:val="00053A1C"/>
    <w:rsid w:val="00056B3C"/>
    <w:rsid w:val="00056DF5"/>
    <w:rsid w:val="000759CE"/>
    <w:rsid w:val="00076876"/>
    <w:rsid w:val="0008065E"/>
    <w:rsid w:val="00082AD8"/>
    <w:rsid w:val="000878FA"/>
    <w:rsid w:val="00092ABD"/>
    <w:rsid w:val="00095058"/>
    <w:rsid w:val="00095C13"/>
    <w:rsid w:val="00095D72"/>
    <w:rsid w:val="000A600B"/>
    <w:rsid w:val="000A62D7"/>
    <w:rsid w:val="000B4B70"/>
    <w:rsid w:val="000B550A"/>
    <w:rsid w:val="000B5985"/>
    <w:rsid w:val="000C0512"/>
    <w:rsid w:val="000C5BEE"/>
    <w:rsid w:val="000D3657"/>
    <w:rsid w:val="000D6899"/>
    <w:rsid w:val="000E21BA"/>
    <w:rsid w:val="000F3D36"/>
    <w:rsid w:val="000F7700"/>
    <w:rsid w:val="00100E9C"/>
    <w:rsid w:val="001020A7"/>
    <w:rsid w:val="00102392"/>
    <w:rsid w:val="00102705"/>
    <w:rsid w:val="00106510"/>
    <w:rsid w:val="0011189C"/>
    <w:rsid w:val="00120B0E"/>
    <w:rsid w:val="00123F57"/>
    <w:rsid w:val="00125D65"/>
    <w:rsid w:val="0012763A"/>
    <w:rsid w:val="00133746"/>
    <w:rsid w:val="001337F2"/>
    <w:rsid w:val="00140AB5"/>
    <w:rsid w:val="001518C2"/>
    <w:rsid w:val="001568C3"/>
    <w:rsid w:val="00163343"/>
    <w:rsid w:val="00166648"/>
    <w:rsid w:val="00166B3F"/>
    <w:rsid w:val="00170057"/>
    <w:rsid w:val="00170BB0"/>
    <w:rsid w:val="00176539"/>
    <w:rsid w:val="0017663E"/>
    <w:rsid w:val="001812DF"/>
    <w:rsid w:val="001820F5"/>
    <w:rsid w:val="00192ED1"/>
    <w:rsid w:val="00197DFF"/>
    <w:rsid w:val="001A6137"/>
    <w:rsid w:val="001A6496"/>
    <w:rsid w:val="001A727F"/>
    <w:rsid w:val="001A7E03"/>
    <w:rsid w:val="001B10E5"/>
    <w:rsid w:val="001B132F"/>
    <w:rsid w:val="001B1C15"/>
    <w:rsid w:val="001B3EA7"/>
    <w:rsid w:val="001B4461"/>
    <w:rsid w:val="001B4575"/>
    <w:rsid w:val="001B4587"/>
    <w:rsid w:val="001B762B"/>
    <w:rsid w:val="001C07B4"/>
    <w:rsid w:val="001C31FB"/>
    <w:rsid w:val="001C336B"/>
    <w:rsid w:val="001C44F2"/>
    <w:rsid w:val="001C728B"/>
    <w:rsid w:val="001C7EE6"/>
    <w:rsid w:val="001D061B"/>
    <w:rsid w:val="001D40D3"/>
    <w:rsid w:val="001E099E"/>
    <w:rsid w:val="001E382D"/>
    <w:rsid w:val="001E3EA4"/>
    <w:rsid w:val="001F5993"/>
    <w:rsid w:val="001F7139"/>
    <w:rsid w:val="00203FDF"/>
    <w:rsid w:val="00206B10"/>
    <w:rsid w:val="00214123"/>
    <w:rsid w:val="00214E71"/>
    <w:rsid w:val="0021738A"/>
    <w:rsid w:val="0022517C"/>
    <w:rsid w:val="00232450"/>
    <w:rsid w:val="002435E7"/>
    <w:rsid w:val="002457F6"/>
    <w:rsid w:val="002469E1"/>
    <w:rsid w:val="00247A86"/>
    <w:rsid w:val="00253CEA"/>
    <w:rsid w:val="0025549C"/>
    <w:rsid w:val="0025728A"/>
    <w:rsid w:val="002615B2"/>
    <w:rsid w:val="0026607A"/>
    <w:rsid w:val="00274FD0"/>
    <w:rsid w:val="00275EF7"/>
    <w:rsid w:val="00276072"/>
    <w:rsid w:val="002769E9"/>
    <w:rsid w:val="002773FF"/>
    <w:rsid w:val="00285C93"/>
    <w:rsid w:val="00295477"/>
    <w:rsid w:val="00296A77"/>
    <w:rsid w:val="002A67EA"/>
    <w:rsid w:val="002B35C0"/>
    <w:rsid w:val="002C20B0"/>
    <w:rsid w:val="002C285F"/>
    <w:rsid w:val="002D442F"/>
    <w:rsid w:val="002D4FED"/>
    <w:rsid w:val="002D5F48"/>
    <w:rsid w:val="002D6E71"/>
    <w:rsid w:val="002E1D0D"/>
    <w:rsid w:val="002E3CC1"/>
    <w:rsid w:val="002E3D40"/>
    <w:rsid w:val="002E4794"/>
    <w:rsid w:val="002E5539"/>
    <w:rsid w:val="002E615A"/>
    <w:rsid w:val="002E7FDD"/>
    <w:rsid w:val="002F3EB2"/>
    <w:rsid w:val="002F5F53"/>
    <w:rsid w:val="002F60B9"/>
    <w:rsid w:val="003029E4"/>
    <w:rsid w:val="003032DA"/>
    <w:rsid w:val="00303361"/>
    <w:rsid w:val="003073B0"/>
    <w:rsid w:val="003079CF"/>
    <w:rsid w:val="00312040"/>
    <w:rsid w:val="00312897"/>
    <w:rsid w:val="0031300C"/>
    <w:rsid w:val="0031439E"/>
    <w:rsid w:val="003167D0"/>
    <w:rsid w:val="00320FD2"/>
    <w:rsid w:val="00321AE3"/>
    <w:rsid w:val="00323158"/>
    <w:rsid w:val="003250D8"/>
    <w:rsid w:val="00327AED"/>
    <w:rsid w:val="00335F6B"/>
    <w:rsid w:val="00336BD6"/>
    <w:rsid w:val="0034600C"/>
    <w:rsid w:val="0035205D"/>
    <w:rsid w:val="00362A5B"/>
    <w:rsid w:val="003732D4"/>
    <w:rsid w:val="0037492E"/>
    <w:rsid w:val="003803DD"/>
    <w:rsid w:val="00382758"/>
    <w:rsid w:val="0038540D"/>
    <w:rsid w:val="003928E1"/>
    <w:rsid w:val="003945B5"/>
    <w:rsid w:val="003A6289"/>
    <w:rsid w:val="003A6D76"/>
    <w:rsid w:val="003B1C61"/>
    <w:rsid w:val="003B67FB"/>
    <w:rsid w:val="003C34E2"/>
    <w:rsid w:val="003C59C1"/>
    <w:rsid w:val="003D3FFC"/>
    <w:rsid w:val="003D419E"/>
    <w:rsid w:val="003D5A8A"/>
    <w:rsid w:val="003E57F4"/>
    <w:rsid w:val="003E7136"/>
    <w:rsid w:val="003F1A96"/>
    <w:rsid w:val="003F2E06"/>
    <w:rsid w:val="003F3C37"/>
    <w:rsid w:val="003F4EDE"/>
    <w:rsid w:val="003F5FCF"/>
    <w:rsid w:val="00400348"/>
    <w:rsid w:val="00404772"/>
    <w:rsid w:val="00405145"/>
    <w:rsid w:val="00405B43"/>
    <w:rsid w:val="00406614"/>
    <w:rsid w:val="0040668B"/>
    <w:rsid w:val="00407AA9"/>
    <w:rsid w:val="00410ADC"/>
    <w:rsid w:val="00411AFD"/>
    <w:rsid w:val="00412397"/>
    <w:rsid w:val="004151FC"/>
    <w:rsid w:val="00415DAC"/>
    <w:rsid w:val="00416EC4"/>
    <w:rsid w:val="00417ECB"/>
    <w:rsid w:val="00421525"/>
    <w:rsid w:val="00424247"/>
    <w:rsid w:val="00424981"/>
    <w:rsid w:val="00425553"/>
    <w:rsid w:val="00427891"/>
    <w:rsid w:val="00427941"/>
    <w:rsid w:val="0043341C"/>
    <w:rsid w:val="004376A9"/>
    <w:rsid w:val="00440D94"/>
    <w:rsid w:val="00443ABB"/>
    <w:rsid w:val="00446EE6"/>
    <w:rsid w:val="004509DF"/>
    <w:rsid w:val="00454DB7"/>
    <w:rsid w:val="00457FA7"/>
    <w:rsid w:val="00461839"/>
    <w:rsid w:val="00463EDA"/>
    <w:rsid w:val="00464F4E"/>
    <w:rsid w:val="00466570"/>
    <w:rsid w:val="004718A2"/>
    <w:rsid w:val="004726C5"/>
    <w:rsid w:val="00473C8C"/>
    <w:rsid w:val="00476469"/>
    <w:rsid w:val="00477CF4"/>
    <w:rsid w:val="004815A6"/>
    <w:rsid w:val="00481E3F"/>
    <w:rsid w:val="00486D45"/>
    <w:rsid w:val="00492EDF"/>
    <w:rsid w:val="0049626C"/>
    <w:rsid w:val="004A40AB"/>
    <w:rsid w:val="004A4C56"/>
    <w:rsid w:val="004B3126"/>
    <w:rsid w:val="004B691D"/>
    <w:rsid w:val="004C0988"/>
    <w:rsid w:val="004C744D"/>
    <w:rsid w:val="004D3DCB"/>
    <w:rsid w:val="004D3EE0"/>
    <w:rsid w:val="004D5C15"/>
    <w:rsid w:val="004E6BC8"/>
    <w:rsid w:val="004F0A5E"/>
    <w:rsid w:val="004F14E8"/>
    <w:rsid w:val="004F1B4A"/>
    <w:rsid w:val="004F21E8"/>
    <w:rsid w:val="004F33E1"/>
    <w:rsid w:val="00511347"/>
    <w:rsid w:val="00514858"/>
    <w:rsid w:val="00525E91"/>
    <w:rsid w:val="00534B26"/>
    <w:rsid w:val="00536DE6"/>
    <w:rsid w:val="00540046"/>
    <w:rsid w:val="005439A7"/>
    <w:rsid w:val="0054512A"/>
    <w:rsid w:val="005468F9"/>
    <w:rsid w:val="005566D1"/>
    <w:rsid w:val="00557276"/>
    <w:rsid w:val="00560016"/>
    <w:rsid w:val="00570936"/>
    <w:rsid w:val="00572016"/>
    <w:rsid w:val="00572207"/>
    <w:rsid w:val="00576EBD"/>
    <w:rsid w:val="00581122"/>
    <w:rsid w:val="005878F4"/>
    <w:rsid w:val="00591376"/>
    <w:rsid w:val="00592036"/>
    <w:rsid w:val="00592142"/>
    <w:rsid w:val="005A16DE"/>
    <w:rsid w:val="005A4BF7"/>
    <w:rsid w:val="005A6C23"/>
    <w:rsid w:val="005B13DD"/>
    <w:rsid w:val="005B3334"/>
    <w:rsid w:val="005B7CF1"/>
    <w:rsid w:val="005C664E"/>
    <w:rsid w:val="005C7D0A"/>
    <w:rsid w:val="005D03BC"/>
    <w:rsid w:val="005F66F8"/>
    <w:rsid w:val="00601BFF"/>
    <w:rsid w:val="00603C2D"/>
    <w:rsid w:val="00604EE6"/>
    <w:rsid w:val="00611C93"/>
    <w:rsid w:val="00617373"/>
    <w:rsid w:val="006200A1"/>
    <w:rsid w:val="00620629"/>
    <w:rsid w:val="00620630"/>
    <w:rsid w:val="00623647"/>
    <w:rsid w:val="00625E42"/>
    <w:rsid w:val="00627490"/>
    <w:rsid w:val="006357D4"/>
    <w:rsid w:val="00641002"/>
    <w:rsid w:val="006418DF"/>
    <w:rsid w:val="00642F5E"/>
    <w:rsid w:val="00644FA3"/>
    <w:rsid w:val="00647DF2"/>
    <w:rsid w:val="0065143B"/>
    <w:rsid w:val="00654F0A"/>
    <w:rsid w:val="00657176"/>
    <w:rsid w:val="00660A0D"/>
    <w:rsid w:val="006627E1"/>
    <w:rsid w:val="00670E7C"/>
    <w:rsid w:val="00672BE5"/>
    <w:rsid w:val="00684D6A"/>
    <w:rsid w:val="00685241"/>
    <w:rsid w:val="006864DA"/>
    <w:rsid w:val="00686E4F"/>
    <w:rsid w:val="00691A26"/>
    <w:rsid w:val="00693F5C"/>
    <w:rsid w:val="00695D92"/>
    <w:rsid w:val="0069693A"/>
    <w:rsid w:val="00697051"/>
    <w:rsid w:val="006A04CC"/>
    <w:rsid w:val="006A0DE1"/>
    <w:rsid w:val="006B084B"/>
    <w:rsid w:val="006B0FD0"/>
    <w:rsid w:val="006C1712"/>
    <w:rsid w:val="006C3C4F"/>
    <w:rsid w:val="006D098A"/>
    <w:rsid w:val="006F620E"/>
    <w:rsid w:val="00701B32"/>
    <w:rsid w:val="00704BD4"/>
    <w:rsid w:val="00704D26"/>
    <w:rsid w:val="00707847"/>
    <w:rsid w:val="00710A2E"/>
    <w:rsid w:val="00710D56"/>
    <w:rsid w:val="00711576"/>
    <w:rsid w:val="00712B1B"/>
    <w:rsid w:val="00716E58"/>
    <w:rsid w:val="0072432E"/>
    <w:rsid w:val="007362F8"/>
    <w:rsid w:val="00737506"/>
    <w:rsid w:val="00737C74"/>
    <w:rsid w:val="007405E0"/>
    <w:rsid w:val="00744BC1"/>
    <w:rsid w:val="00752513"/>
    <w:rsid w:val="0075394F"/>
    <w:rsid w:val="007613BC"/>
    <w:rsid w:val="00761896"/>
    <w:rsid w:val="00762119"/>
    <w:rsid w:val="0076569A"/>
    <w:rsid w:val="00765A6C"/>
    <w:rsid w:val="0076636C"/>
    <w:rsid w:val="007778FD"/>
    <w:rsid w:val="00784B30"/>
    <w:rsid w:val="007852BD"/>
    <w:rsid w:val="00786536"/>
    <w:rsid w:val="007927A4"/>
    <w:rsid w:val="00797457"/>
    <w:rsid w:val="00797766"/>
    <w:rsid w:val="007A4283"/>
    <w:rsid w:val="007A59B2"/>
    <w:rsid w:val="007A7DFC"/>
    <w:rsid w:val="007B08FD"/>
    <w:rsid w:val="007B34B9"/>
    <w:rsid w:val="007B6D3C"/>
    <w:rsid w:val="007B7132"/>
    <w:rsid w:val="007C007E"/>
    <w:rsid w:val="007C023B"/>
    <w:rsid w:val="007C5B81"/>
    <w:rsid w:val="007C7F73"/>
    <w:rsid w:val="007D2D7C"/>
    <w:rsid w:val="007D2FA2"/>
    <w:rsid w:val="007D4810"/>
    <w:rsid w:val="007F0810"/>
    <w:rsid w:val="007F21E7"/>
    <w:rsid w:val="007F484E"/>
    <w:rsid w:val="0080242E"/>
    <w:rsid w:val="008059FE"/>
    <w:rsid w:val="00811DB3"/>
    <w:rsid w:val="0081386C"/>
    <w:rsid w:val="0081489A"/>
    <w:rsid w:val="00820078"/>
    <w:rsid w:val="0083022A"/>
    <w:rsid w:val="008359BC"/>
    <w:rsid w:val="00835B34"/>
    <w:rsid w:val="00837FAE"/>
    <w:rsid w:val="00843625"/>
    <w:rsid w:val="00852534"/>
    <w:rsid w:val="00863E3C"/>
    <w:rsid w:val="00866348"/>
    <w:rsid w:val="0087173C"/>
    <w:rsid w:val="00873DBC"/>
    <w:rsid w:val="008756EA"/>
    <w:rsid w:val="00877354"/>
    <w:rsid w:val="00880BA4"/>
    <w:rsid w:val="00882D7B"/>
    <w:rsid w:val="0088355F"/>
    <w:rsid w:val="008908AF"/>
    <w:rsid w:val="00894719"/>
    <w:rsid w:val="00894CE5"/>
    <w:rsid w:val="008A0890"/>
    <w:rsid w:val="008A310B"/>
    <w:rsid w:val="008A65A3"/>
    <w:rsid w:val="008B085A"/>
    <w:rsid w:val="008B0CB1"/>
    <w:rsid w:val="008B1879"/>
    <w:rsid w:val="008B2D0D"/>
    <w:rsid w:val="008B4ABE"/>
    <w:rsid w:val="008B5121"/>
    <w:rsid w:val="008B5B49"/>
    <w:rsid w:val="008C0906"/>
    <w:rsid w:val="008C265F"/>
    <w:rsid w:val="008C7160"/>
    <w:rsid w:val="008C7228"/>
    <w:rsid w:val="008C751A"/>
    <w:rsid w:val="008D0E8D"/>
    <w:rsid w:val="008D2761"/>
    <w:rsid w:val="008D69E4"/>
    <w:rsid w:val="008E170C"/>
    <w:rsid w:val="008E7E87"/>
    <w:rsid w:val="008F0A95"/>
    <w:rsid w:val="008F2B9C"/>
    <w:rsid w:val="008F4847"/>
    <w:rsid w:val="00905E21"/>
    <w:rsid w:val="0091065B"/>
    <w:rsid w:val="00912013"/>
    <w:rsid w:val="00915912"/>
    <w:rsid w:val="00917D9B"/>
    <w:rsid w:val="00925979"/>
    <w:rsid w:val="009271FB"/>
    <w:rsid w:val="00937E10"/>
    <w:rsid w:val="00941B06"/>
    <w:rsid w:val="0094369E"/>
    <w:rsid w:val="00943A09"/>
    <w:rsid w:val="00951112"/>
    <w:rsid w:val="00951C3C"/>
    <w:rsid w:val="009550CF"/>
    <w:rsid w:val="00955B57"/>
    <w:rsid w:val="0095730E"/>
    <w:rsid w:val="00961EDD"/>
    <w:rsid w:val="009629A3"/>
    <w:rsid w:val="00963123"/>
    <w:rsid w:val="009667B1"/>
    <w:rsid w:val="00967595"/>
    <w:rsid w:val="00973DE5"/>
    <w:rsid w:val="00974BE7"/>
    <w:rsid w:val="00976CC2"/>
    <w:rsid w:val="00976D9D"/>
    <w:rsid w:val="0099129B"/>
    <w:rsid w:val="00991919"/>
    <w:rsid w:val="00993E84"/>
    <w:rsid w:val="009A0E25"/>
    <w:rsid w:val="009A3908"/>
    <w:rsid w:val="009A57D0"/>
    <w:rsid w:val="009A5D88"/>
    <w:rsid w:val="009B3416"/>
    <w:rsid w:val="009C0F61"/>
    <w:rsid w:val="009C2BE1"/>
    <w:rsid w:val="009C4B58"/>
    <w:rsid w:val="009D12B1"/>
    <w:rsid w:val="009D23A6"/>
    <w:rsid w:val="009D5B8C"/>
    <w:rsid w:val="009D6048"/>
    <w:rsid w:val="009D7148"/>
    <w:rsid w:val="009E3B78"/>
    <w:rsid w:val="009E3C67"/>
    <w:rsid w:val="009F08E5"/>
    <w:rsid w:val="009F1A02"/>
    <w:rsid w:val="009F2ECD"/>
    <w:rsid w:val="009F331A"/>
    <w:rsid w:val="009F60E4"/>
    <w:rsid w:val="00A02431"/>
    <w:rsid w:val="00A0605A"/>
    <w:rsid w:val="00A114E4"/>
    <w:rsid w:val="00A23CB4"/>
    <w:rsid w:val="00A23D49"/>
    <w:rsid w:val="00A245ED"/>
    <w:rsid w:val="00A25D03"/>
    <w:rsid w:val="00A32481"/>
    <w:rsid w:val="00A40AF9"/>
    <w:rsid w:val="00A416A8"/>
    <w:rsid w:val="00A41BDC"/>
    <w:rsid w:val="00A41D0C"/>
    <w:rsid w:val="00A5279A"/>
    <w:rsid w:val="00A54499"/>
    <w:rsid w:val="00A56E6E"/>
    <w:rsid w:val="00A57CA6"/>
    <w:rsid w:val="00A60305"/>
    <w:rsid w:val="00A65926"/>
    <w:rsid w:val="00A66204"/>
    <w:rsid w:val="00A709E3"/>
    <w:rsid w:val="00A70A8C"/>
    <w:rsid w:val="00A72827"/>
    <w:rsid w:val="00A72A4E"/>
    <w:rsid w:val="00A72E1A"/>
    <w:rsid w:val="00A7453C"/>
    <w:rsid w:val="00A76DF1"/>
    <w:rsid w:val="00A80C12"/>
    <w:rsid w:val="00A86BB7"/>
    <w:rsid w:val="00A86DE7"/>
    <w:rsid w:val="00A87EC7"/>
    <w:rsid w:val="00A91B06"/>
    <w:rsid w:val="00A938C7"/>
    <w:rsid w:val="00A945DB"/>
    <w:rsid w:val="00A95473"/>
    <w:rsid w:val="00AA51B7"/>
    <w:rsid w:val="00AB7588"/>
    <w:rsid w:val="00AC690F"/>
    <w:rsid w:val="00AD283E"/>
    <w:rsid w:val="00AD567F"/>
    <w:rsid w:val="00AD64D1"/>
    <w:rsid w:val="00AE0260"/>
    <w:rsid w:val="00AE0D83"/>
    <w:rsid w:val="00AE6AB5"/>
    <w:rsid w:val="00AF3278"/>
    <w:rsid w:val="00AF4800"/>
    <w:rsid w:val="00AF6522"/>
    <w:rsid w:val="00B1115A"/>
    <w:rsid w:val="00B1324A"/>
    <w:rsid w:val="00B177B6"/>
    <w:rsid w:val="00B304B5"/>
    <w:rsid w:val="00B329B8"/>
    <w:rsid w:val="00B4001E"/>
    <w:rsid w:val="00B414EE"/>
    <w:rsid w:val="00B41AEB"/>
    <w:rsid w:val="00B420B0"/>
    <w:rsid w:val="00B43E26"/>
    <w:rsid w:val="00B452D2"/>
    <w:rsid w:val="00B46BEB"/>
    <w:rsid w:val="00B46C8B"/>
    <w:rsid w:val="00B47C07"/>
    <w:rsid w:val="00B54EEA"/>
    <w:rsid w:val="00B568FA"/>
    <w:rsid w:val="00B57157"/>
    <w:rsid w:val="00B577F2"/>
    <w:rsid w:val="00B62FCA"/>
    <w:rsid w:val="00B655EE"/>
    <w:rsid w:val="00B74A93"/>
    <w:rsid w:val="00B8204D"/>
    <w:rsid w:val="00B94115"/>
    <w:rsid w:val="00BA4CAE"/>
    <w:rsid w:val="00BB1184"/>
    <w:rsid w:val="00BB1C33"/>
    <w:rsid w:val="00BB323E"/>
    <w:rsid w:val="00BC283A"/>
    <w:rsid w:val="00BD21C0"/>
    <w:rsid w:val="00BD4370"/>
    <w:rsid w:val="00BD4A5A"/>
    <w:rsid w:val="00BD61E4"/>
    <w:rsid w:val="00BE6533"/>
    <w:rsid w:val="00BF07DE"/>
    <w:rsid w:val="00BF1B20"/>
    <w:rsid w:val="00BF1E2E"/>
    <w:rsid w:val="00BF4B96"/>
    <w:rsid w:val="00BF7200"/>
    <w:rsid w:val="00C05986"/>
    <w:rsid w:val="00C05D3E"/>
    <w:rsid w:val="00C13E0E"/>
    <w:rsid w:val="00C1625A"/>
    <w:rsid w:val="00C17727"/>
    <w:rsid w:val="00C21467"/>
    <w:rsid w:val="00C224E6"/>
    <w:rsid w:val="00C242CF"/>
    <w:rsid w:val="00C256EC"/>
    <w:rsid w:val="00C25BE8"/>
    <w:rsid w:val="00C26EBE"/>
    <w:rsid w:val="00C270EC"/>
    <w:rsid w:val="00C303B3"/>
    <w:rsid w:val="00C30BA6"/>
    <w:rsid w:val="00C318EF"/>
    <w:rsid w:val="00C34A44"/>
    <w:rsid w:val="00C44AF6"/>
    <w:rsid w:val="00C50240"/>
    <w:rsid w:val="00C51069"/>
    <w:rsid w:val="00C55161"/>
    <w:rsid w:val="00C555B2"/>
    <w:rsid w:val="00C5593A"/>
    <w:rsid w:val="00C57CB5"/>
    <w:rsid w:val="00C71EA1"/>
    <w:rsid w:val="00C765AE"/>
    <w:rsid w:val="00C84559"/>
    <w:rsid w:val="00C84CE7"/>
    <w:rsid w:val="00CA2405"/>
    <w:rsid w:val="00CA6766"/>
    <w:rsid w:val="00CB08F9"/>
    <w:rsid w:val="00CB1119"/>
    <w:rsid w:val="00CB264E"/>
    <w:rsid w:val="00CB3AAC"/>
    <w:rsid w:val="00CB5C63"/>
    <w:rsid w:val="00CC1F94"/>
    <w:rsid w:val="00CC55D3"/>
    <w:rsid w:val="00CD2FF8"/>
    <w:rsid w:val="00CD4682"/>
    <w:rsid w:val="00CD5980"/>
    <w:rsid w:val="00CD5BDD"/>
    <w:rsid w:val="00CD7230"/>
    <w:rsid w:val="00CD7506"/>
    <w:rsid w:val="00CE3E7C"/>
    <w:rsid w:val="00CE45BD"/>
    <w:rsid w:val="00CE557B"/>
    <w:rsid w:val="00CF069D"/>
    <w:rsid w:val="00CF0E69"/>
    <w:rsid w:val="00CF1BDF"/>
    <w:rsid w:val="00CF2351"/>
    <w:rsid w:val="00D14223"/>
    <w:rsid w:val="00D17E02"/>
    <w:rsid w:val="00D213D0"/>
    <w:rsid w:val="00D35DD3"/>
    <w:rsid w:val="00D373A7"/>
    <w:rsid w:val="00D443F6"/>
    <w:rsid w:val="00D45672"/>
    <w:rsid w:val="00D47CB8"/>
    <w:rsid w:val="00D51A8A"/>
    <w:rsid w:val="00D54C4E"/>
    <w:rsid w:val="00D612FC"/>
    <w:rsid w:val="00D62A06"/>
    <w:rsid w:val="00D62F12"/>
    <w:rsid w:val="00D70398"/>
    <w:rsid w:val="00D719A7"/>
    <w:rsid w:val="00D73893"/>
    <w:rsid w:val="00D80BE2"/>
    <w:rsid w:val="00D83285"/>
    <w:rsid w:val="00D851A3"/>
    <w:rsid w:val="00D86D2D"/>
    <w:rsid w:val="00D90647"/>
    <w:rsid w:val="00D94534"/>
    <w:rsid w:val="00D97DDF"/>
    <w:rsid w:val="00DA0914"/>
    <w:rsid w:val="00DA1430"/>
    <w:rsid w:val="00DA45D8"/>
    <w:rsid w:val="00DA5E51"/>
    <w:rsid w:val="00DA726C"/>
    <w:rsid w:val="00DB4BE2"/>
    <w:rsid w:val="00DB5649"/>
    <w:rsid w:val="00DB588E"/>
    <w:rsid w:val="00DB5A4C"/>
    <w:rsid w:val="00DC3AEB"/>
    <w:rsid w:val="00DC7B4B"/>
    <w:rsid w:val="00DD0EF6"/>
    <w:rsid w:val="00DD3F0B"/>
    <w:rsid w:val="00DD50D4"/>
    <w:rsid w:val="00DE4E3C"/>
    <w:rsid w:val="00DF056D"/>
    <w:rsid w:val="00DF6FF6"/>
    <w:rsid w:val="00DF73AE"/>
    <w:rsid w:val="00E04FA6"/>
    <w:rsid w:val="00E10A86"/>
    <w:rsid w:val="00E11958"/>
    <w:rsid w:val="00E12BD8"/>
    <w:rsid w:val="00E13D4F"/>
    <w:rsid w:val="00E16A96"/>
    <w:rsid w:val="00E16EDB"/>
    <w:rsid w:val="00E21CCE"/>
    <w:rsid w:val="00E27684"/>
    <w:rsid w:val="00E32638"/>
    <w:rsid w:val="00E32B86"/>
    <w:rsid w:val="00E34B67"/>
    <w:rsid w:val="00E46D41"/>
    <w:rsid w:val="00E5130D"/>
    <w:rsid w:val="00E52772"/>
    <w:rsid w:val="00E547AE"/>
    <w:rsid w:val="00E54C15"/>
    <w:rsid w:val="00E55FBB"/>
    <w:rsid w:val="00E55FC0"/>
    <w:rsid w:val="00E603F9"/>
    <w:rsid w:val="00E6091E"/>
    <w:rsid w:val="00E71690"/>
    <w:rsid w:val="00E742C1"/>
    <w:rsid w:val="00E76185"/>
    <w:rsid w:val="00E7760B"/>
    <w:rsid w:val="00E8120F"/>
    <w:rsid w:val="00E82500"/>
    <w:rsid w:val="00E84535"/>
    <w:rsid w:val="00E84AF5"/>
    <w:rsid w:val="00E86B0E"/>
    <w:rsid w:val="00E87692"/>
    <w:rsid w:val="00E91C39"/>
    <w:rsid w:val="00E9665F"/>
    <w:rsid w:val="00EA20E6"/>
    <w:rsid w:val="00EA40D5"/>
    <w:rsid w:val="00EA6604"/>
    <w:rsid w:val="00EB10A8"/>
    <w:rsid w:val="00EB1922"/>
    <w:rsid w:val="00EB6580"/>
    <w:rsid w:val="00EC44C2"/>
    <w:rsid w:val="00EC5335"/>
    <w:rsid w:val="00EC7192"/>
    <w:rsid w:val="00ED3BA7"/>
    <w:rsid w:val="00ED5BC4"/>
    <w:rsid w:val="00EE1AE1"/>
    <w:rsid w:val="00EE377F"/>
    <w:rsid w:val="00EE4C93"/>
    <w:rsid w:val="00EE5D02"/>
    <w:rsid w:val="00EE65CC"/>
    <w:rsid w:val="00EF4C70"/>
    <w:rsid w:val="00F00BA3"/>
    <w:rsid w:val="00F03B4C"/>
    <w:rsid w:val="00F07F93"/>
    <w:rsid w:val="00F1041B"/>
    <w:rsid w:val="00F105EB"/>
    <w:rsid w:val="00F17193"/>
    <w:rsid w:val="00F220F8"/>
    <w:rsid w:val="00F27BE9"/>
    <w:rsid w:val="00F333C4"/>
    <w:rsid w:val="00F353CD"/>
    <w:rsid w:val="00F36F50"/>
    <w:rsid w:val="00F474B3"/>
    <w:rsid w:val="00F47FB1"/>
    <w:rsid w:val="00F50523"/>
    <w:rsid w:val="00F60943"/>
    <w:rsid w:val="00F66B87"/>
    <w:rsid w:val="00F70B16"/>
    <w:rsid w:val="00F73382"/>
    <w:rsid w:val="00F73ABF"/>
    <w:rsid w:val="00F7579B"/>
    <w:rsid w:val="00F81316"/>
    <w:rsid w:val="00F83909"/>
    <w:rsid w:val="00F84946"/>
    <w:rsid w:val="00F919B1"/>
    <w:rsid w:val="00F91F8D"/>
    <w:rsid w:val="00F95221"/>
    <w:rsid w:val="00F958B1"/>
    <w:rsid w:val="00F95A25"/>
    <w:rsid w:val="00FA0C81"/>
    <w:rsid w:val="00FA29AA"/>
    <w:rsid w:val="00FA63E6"/>
    <w:rsid w:val="00FA6D34"/>
    <w:rsid w:val="00FA6E15"/>
    <w:rsid w:val="00FB10AA"/>
    <w:rsid w:val="00FB3673"/>
    <w:rsid w:val="00FB5E04"/>
    <w:rsid w:val="00FC5395"/>
    <w:rsid w:val="00FC6384"/>
    <w:rsid w:val="00FD1FDA"/>
    <w:rsid w:val="00FD482A"/>
    <w:rsid w:val="00FD4B65"/>
    <w:rsid w:val="00FD5A0D"/>
    <w:rsid w:val="00FE061A"/>
    <w:rsid w:val="00FE22D1"/>
    <w:rsid w:val="00FE55F9"/>
    <w:rsid w:val="00FE672D"/>
    <w:rsid w:val="00FE7158"/>
    <w:rsid w:val="00FF0336"/>
    <w:rsid w:val="00FF2C25"/>
    <w:rsid w:val="00FF498B"/>
    <w:rsid w:val="11977E86"/>
    <w:rsid w:val="15DD934A"/>
    <w:rsid w:val="1D45BCA8"/>
    <w:rsid w:val="2A2509F9"/>
    <w:rsid w:val="2E060798"/>
    <w:rsid w:val="2F49EF20"/>
    <w:rsid w:val="32450BED"/>
    <w:rsid w:val="34CD5B37"/>
    <w:rsid w:val="44706AD5"/>
    <w:rsid w:val="4848E990"/>
    <w:rsid w:val="49AF12F9"/>
    <w:rsid w:val="4A8140DF"/>
    <w:rsid w:val="4DBAB52E"/>
    <w:rsid w:val="547CCCAC"/>
    <w:rsid w:val="5821D052"/>
    <w:rsid w:val="5E6353F2"/>
    <w:rsid w:val="5FA8E974"/>
    <w:rsid w:val="5FF6924E"/>
    <w:rsid w:val="62FCA3FD"/>
    <w:rsid w:val="68E70B3C"/>
    <w:rsid w:val="69DD5F7B"/>
    <w:rsid w:val="6A0CB1EC"/>
    <w:rsid w:val="6A2BC811"/>
    <w:rsid w:val="6C83318B"/>
    <w:rsid w:val="6F71924C"/>
    <w:rsid w:val="710D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CD65"/>
  <w15:chartTrackingRefBased/>
  <w15:docId w15:val="{197DCE0B-5B55-420C-A567-ECCBD8D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E21"/>
    <w:pPr>
      <w:ind w:left="720"/>
      <w:contextualSpacing/>
    </w:pPr>
  </w:style>
  <w:style w:type="table" w:styleId="Grilledutableau">
    <w:name w:val="Table Grid"/>
    <w:basedOn w:val="TableauNormal"/>
    <w:uiPriority w:val="59"/>
    <w:rsid w:val="00E3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03B4C"/>
    <w:pPr>
      <w:spacing w:after="0" w:line="240" w:lineRule="auto"/>
      <w:ind w:left="1440" w:hanging="720"/>
      <w:jc w:val="both"/>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F03B4C"/>
    <w:rPr>
      <w:rFonts w:ascii="Times New Roman" w:eastAsia="Times New Roman" w:hAnsi="Times New Roman" w:cs="Times New Roman"/>
      <w:sz w:val="24"/>
      <w:szCs w:val="20"/>
      <w:lang w:val="fr-CA"/>
    </w:rPr>
  </w:style>
  <w:style w:type="paragraph" w:styleId="En-tte">
    <w:name w:val="header"/>
    <w:basedOn w:val="Normal"/>
    <w:link w:val="En-tteCar"/>
    <w:uiPriority w:val="99"/>
    <w:unhideWhenUsed/>
    <w:rsid w:val="00D14223"/>
    <w:pPr>
      <w:tabs>
        <w:tab w:val="center" w:pos="4680"/>
        <w:tab w:val="right" w:pos="9360"/>
      </w:tabs>
      <w:spacing w:after="0" w:line="240" w:lineRule="auto"/>
    </w:pPr>
  </w:style>
  <w:style w:type="character" w:customStyle="1" w:styleId="En-tteCar">
    <w:name w:val="En-tête Car"/>
    <w:basedOn w:val="Policepardfaut"/>
    <w:link w:val="En-tte"/>
    <w:uiPriority w:val="99"/>
    <w:rsid w:val="00D14223"/>
  </w:style>
  <w:style w:type="paragraph" w:styleId="Pieddepage">
    <w:name w:val="footer"/>
    <w:basedOn w:val="Normal"/>
    <w:link w:val="PieddepageCar"/>
    <w:uiPriority w:val="99"/>
    <w:unhideWhenUsed/>
    <w:rsid w:val="00D1422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14223"/>
  </w:style>
  <w:style w:type="paragraph" w:styleId="Textedebulles">
    <w:name w:val="Balloon Text"/>
    <w:basedOn w:val="Normal"/>
    <w:link w:val="TextedebullesCar"/>
    <w:uiPriority w:val="99"/>
    <w:semiHidden/>
    <w:unhideWhenUsed/>
    <w:rsid w:val="005468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8F9"/>
    <w:rPr>
      <w:rFonts w:ascii="Segoe UI" w:hAnsi="Segoe UI" w:cs="Segoe UI"/>
      <w:sz w:val="18"/>
      <w:szCs w:val="18"/>
    </w:rPr>
  </w:style>
  <w:style w:type="character" w:styleId="Marquedecommentaire">
    <w:name w:val="annotation reference"/>
    <w:basedOn w:val="Policepardfaut"/>
    <w:uiPriority w:val="99"/>
    <w:semiHidden/>
    <w:unhideWhenUsed/>
    <w:rsid w:val="003079CF"/>
    <w:rPr>
      <w:sz w:val="16"/>
      <w:szCs w:val="16"/>
    </w:rPr>
  </w:style>
  <w:style w:type="paragraph" w:styleId="Commentaire">
    <w:name w:val="annotation text"/>
    <w:basedOn w:val="Normal"/>
    <w:link w:val="CommentaireCar"/>
    <w:uiPriority w:val="99"/>
    <w:semiHidden/>
    <w:unhideWhenUsed/>
    <w:rsid w:val="003079CF"/>
    <w:pPr>
      <w:spacing w:line="240" w:lineRule="auto"/>
    </w:pPr>
    <w:rPr>
      <w:sz w:val="20"/>
      <w:szCs w:val="20"/>
    </w:rPr>
  </w:style>
  <w:style w:type="character" w:customStyle="1" w:styleId="CommentaireCar">
    <w:name w:val="Commentaire Car"/>
    <w:basedOn w:val="Policepardfaut"/>
    <w:link w:val="Commentaire"/>
    <w:uiPriority w:val="99"/>
    <w:semiHidden/>
    <w:rsid w:val="003079CF"/>
    <w:rPr>
      <w:sz w:val="20"/>
      <w:szCs w:val="20"/>
    </w:rPr>
  </w:style>
  <w:style w:type="paragraph" w:styleId="Objetducommentaire">
    <w:name w:val="annotation subject"/>
    <w:basedOn w:val="Commentaire"/>
    <w:next w:val="Commentaire"/>
    <w:link w:val="ObjetducommentaireCar"/>
    <w:uiPriority w:val="99"/>
    <w:semiHidden/>
    <w:unhideWhenUsed/>
    <w:rsid w:val="003079CF"/>
    <w:rPr>
      <w:b/>
      <w:bCs/>
    </w:rPr>
  </w:style>
  <w:style w:type="character" w:customStyle="1" w:styleId="ObjetducommentaireCar">
    <w:name w:val="Objet du commentaire Car"/>
    <w:basedOn w:val="CommentaireCar"/>
    <w:link w:val="Objetducommentaire"/>
    <w:uiPriority w:val="99"/>
    <w:semiHidden/>
    <w:rsid w:val="003079CF"/>
    <w:rPr>
      <w:b/>
      <w:bCs/>
      <w:sz w:val="20"/>
      <w:szCs w:val="20"/>
    </w:rPr>
  </w:style>
  <w:style w:type="paragraph" w:styleId="Notedebasdepage">
    <w:name w:val="footnote text"/>
    <w:basedOn w:val="Normal"/>
    <w:link w:val="NotedebasdepageCar"/>
    <w:semiHidden/>
    <w:rsid w:val="002D44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2D442F"/>
    <w:rPr>
      <w:rFonts w:ascii="Times New Roman" w:eastAsia="Times New Roman" w:hAnsi="Times New Roman" w:cs="Times New Roman"/>
      <w:sz w:val="20"/>
      <w:szCs w:val="20"/>
    </w:rPr>
  </w:style>
  <w:style w:type="character" w:styleId="Appelnotedebasdep">
    <w:name w:val="footnote reference"/>
    <w:semiHidden/>
    <w:rsid w:val="002D442F"/>
    <w:rPr>
      <w:vertAlign w:val="superscript"/>
    </w:rPr>
  </w:style>
  <w:style w:type="paragraph" w:styleId="Rvision">
    <w:name w:val="Revision"/>
    <w:hidden/>
    <w:uiPriority w:val="99"/>
    <w:semiHidden/>
    <w:rsid w:val="008E1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2947">
      <w:bodyDiv w:val="1"/>
      <w:marLeft w:val="0"/>
      <w:marRight w:val="0"/>
      <w:marTop w:val="0"/>
      <w:marBottom w:val="0"/>
      <w:divBdr>
        <w:top w:val="none" w:sz="0" w:space="0" w:color="auto"/>
        <w:left w:val="none" w:sz="0" w:space="0" w:color="auto"/>
        <w:bottom w:val="none" w:sz="0" w:space="0" w:color="auto"/>
        <w:right w:val="none" w:sz="0" w:space="0" w:color="auto"/>
      </w:divBdr>
    </w:div>
    <w:div w:id="950089165">
      <w:bodyDiv w:val="1"/>
      <w:marLeft w:val="0"/>
      <w:marRight w:val="0"/>
      <w:marTop w:val="0"/>
      <w:marBottom w:val="0"/>
      <w:divBdr>
        <w:top w:val="none" w:sz="0" w:space="0" w:color="auto"/>
        <w:left w:val="none" w:sz="0" w:space="0" w:color="auto"/>
        <w:bottom w:val="none" w:sz="0" w:space="0" w:color="auto"/>
        <w:right w:val="none" w:sz="0" w:space="0" w:color="auto"/>
      </w:divBdr>
    </w:div>
    <w:div w:id="17053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8808-76C2-4110-B5A1-599C1F5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Services technologiques, YVR</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Demner</dc:creator>
  <cp:keywords/>
  <dc:description/>
  <cp:lastModifiedBy>Gabriel Marmol</cp:lastModifiedBy>
  <cp:revision>3</cp:revision>
  <dcterms:created xsi:type="dcterms:W3CDTF">2024-08-18T21:12:00Z</dcterms:created>
  <dcterms:modified xsi:type="dcterms:W3CDTF">2024-08-19T19:33:00Z</dcterms:modified>
</cp:coreProperties>
</file>